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4E" w:rsidRDefault="004E084E" w:rsidP="004E084E">
      <w:pPr>
        <w:rPr>
          <w:rFonts w:ascii="Times New Roman" w:hAnsi="Times New Roman" w:cs="Times New Roman"/>
          <w:b/>
          <w:sz w:val="24"/>
          <w:szCs w:val="24"/>
        </w:rPr>
      </w:pPr>
    </w:p>
    <w:p w:rsidR="004E084E" w:rsidRDefault="004E084E" w:rsidP="004E08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 -</w:t>
      </w:r>
    </w:p>
    <w:p w:rsidR="004E084E" w:rsidRDefault="004E084E" w:rsidP="004E08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МУЛТИМЕДИЈАЛНА ИЗЛОЖБА ЉИЉАНЕ БУРСАЋ</w:t>
      </w:r>
    </w:p>
    <w:p w:rsidR="004E084E" w:rsidRDefault="004E084E" w:rsidP="004E08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МОГУЋИ ЛОГОС –</w:t>
      </w:r>
    </w:p>
    <w:p w:rsidR="004E084E" w:rsidRDefault="004E084E" w:rsidP="004E08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МУЗЕЈ  У ЗАЈЕЧАРУ </w:t>
      </w:r>
    </w:p>
    <w:p w:rsidR="004E084E" w:rsidRPr="004E084E" w:rsidRDefault="004E084E" w:rsidP="004E08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ЗАЈЕЧАР  </w:t>
      </w:r>
      <w:r w:rsidR="000A794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-30</w:t>
      </w:r>
      <w:r w:rsidR="000A79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НОВЕМБАР </w:t>
      </w:r>
      <w:r w:rsidR="000253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2019</w:t>
      </w:r>
    </w:p>
    <w:p w:rsidR="004E084E" w:rsidRDefault="004E084E" w:rsidP="00F105AC">
      <w:pPr>
        <w:jc w:val="center"/>
        <w:rPr>
          <w:rFonts w:ascii="Times New Roman" w:hAnsi="Times New Roman" w:cs="Times New Roman"/>
          <w:sz w:val="28"/>
        </w:rPr>
      </w:pPr>
    </w:p>
    <w:p w:rsidR="00F105AC" w:rsidRPr="00F105AC" w:rsidRDefault="00F105AC" w:rsidP="00F105AC">
      <w:pPr>
        <w:jc w:val="center"/>
        <w:rPr>
          <w:rFonts w:ascii="Times New Roman" w:hAnsi="Times New Roman" w:cs="Times New Roman"/>
          <w:sz w:val="28"/>
        </w:rPr>
      </w:pPr>
      <w:r w:rsidRPr="00F105AC">
        <w:rPr>
          <w:rFonts w:ascii="Times New Roman" w:hAnsi="Times New Roman" w:cs="Times New Roman"/>
          <w:sz w:val="28"/>
        </w:rPr>
        <w:t>МОГУЋИ ЛОГОС</w:t>
      </w:r>
    </w:p>
    <w:p w:rsidR="00BB53BB" w:rsidRPr="009161C5" w:rsidRDefault="00BB53BB" w:rsidP="00BB53BB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161C5">
        <w:rPr>
          <w:rFonts w:ascii="Times New Roman" w:hAnsi="Times New Roman" w:cs="Times New Roman"/>
          <w:i/>
          <w:sz w:val="24"/>
          <w:szCs w:val="24"/>
        </w:rPr>
        <w:t xml:space="preserve">У почетку беше Логос, и Логос беше у Бога, и Логос беше Бог... </w:t>
      </w:r>
    </w:p>
    <w:p w:rsidR="00BB53BB" w:rsidRPr="009161C5" w:rsidRDefault="00BB53BB" w:rsidP="00BB53BB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161C5">
        <w:rPr>
          <w:rFonts w:ascii="Times New Roman" w:hAnsi="Times New Roman" w:cs="Times New Roman"/>
          <w:i/>
          <w:sz w:val="24"/>
          <w:szCs w:val="24"/>
        </w:rPr>
        <w:t>И Логос постаде тело и настани се међу нама...</w:t>
      </w:r>
    </w:p>
    <w:p w:rsidR="00BB53BB" w:rsidRPr="009161C5" w:rsidRDefault="00BB53BB" w:rsidP="00BB53BB">
      <w:pPr>
        <w:spacing w:after="0" w:line="276" w:lineRule="auto"/>
        <w:jc w:val="right"/>
        <w:rPr>
          <w:rFonts w:ascii="Times New Roman" w:hAnsi="Times New Roman" w:cs="Times New Roman"/>
          <w:i/>
          <w:sz w:val="24"/>
        </w:rPr>
      </w:pPr>
      <w:r w:rsidRPr="009161C5">
        <w:rPr>
          <w:rFonts w:ascii="Times New Roman" w:hAnsi="Times New Roman" w:cs="Times New Roman"/>
          <w:i/>
          <w:sz w:val="24"/>
        </w:rPr>
        <w:t>(</w:t>
      </w:r>
      <w:r w:rsidR="005F6963">
        <w:rPr>
          <w:rFonts w:ascii="Times New Roman" w:hAnsi="Times New Roman" w:cs="Times New Roman"/>
          <w:i/>
          <w:sz w:val="24"/>
        </w:rPr>
        <w:t>Јн. 1,1</w:t>
      </w:r>
      <w:r w:rsidRPr="009161C5">
        <w:rPr>
          <w:rFonts w:ascii="Times New Roman" w:hAnsi="Times New Roman" w:cs="Times New Roman"/>
          <w:i/>
          <w:sz w:val="24"/>
        </w:rPr>
        <w:t>,14)</w:t>
      </w:r>
    </w:p>
    <w:p w:rsidR="00CF0490" w:rsidRDefault="00CF0490" w:rsidP="00A1379F">
      <w:pPr>
        <w:spacing w:before="240" w:after="0" w:line="276" w:lineRule="auto"/>
        <w:jc w:val="both"/>
        <w:rPr>
          <w:rFonts w:ascii="Times New Roman" w:hAnsi="Times New Roman" w:cs="Times New Roman"/>
          <w:noProof/>
          <w:sz w:val="24"/>
          <w:lang w:val="sr-Cyrl-CS"/>
        </w:rPr>
      </w:pPr>
      <w:r>
        <w:rPr>
          <w:rFonts w:ascii="Times New Roman" w:hAnsi="Times New Roman" w:cs="Times New Roman"/>
          <w:noProof/>
          <w:sz w:val="24"/>
          <w:lang w:val="sr-Cyrl-CS"/>
        </w:rPr>
        <w:t>Двадесет година је прошло од када је Љиљана Бурсаћ интензивно почела да се бави појмом Логоса</w:t>
      </w:r>
      <w:r w:rsidR="00A93DDC">
        <w:rPr>
          <w:rFonts w:ascii="Times New Roman" w:hAnsi="Times New Roman" w:cs="Times New Roman"/>
          <w:noProof/>
          <w:sz w:val="24"/>
          <w:lang w:val="sr-Cyrl-CS"/>
        </w:rPr>
        <w:t xml:space="preserve"> (1999-2019)</w:t>
      </w:r>
      <w:r>
        <w:rPr>
          <w:rFonts w:ascii="Times New Roman" w:hAnsi="Times New Roman" w:cs="Times New Roman"/>
          <w:noProof/>
          <w:sz w:val="24"/>
          <w:lang w:val="sr-Cyrl-CS"/>
        </w:rPr>
        <w:t xml:space="preserve">. За те две деценије остварила је многа дела и приредила више изложби, а пред Вама је део тог великог опуса. </w:t>
      </w:r>
    </w:p>
    <w:p w:rsidR="00CF0490" w:rsidRDefault="00CF0490" w:rsidP="00A1379F">
      <w:pPr>
        <w:spacing w:before="240" w:after="0" w:line="276" w:lineRule="auto"/>
        <w:jc w:val="both"/>
        <w:rPr>
          <w:rFonts w:ascii="Times New Roman" w:hAnsi="Times New Roman" w:cs="Times New Roman"/>
          <w:noProof/>
          <w:sz w:val="24"/>
          <w:lang w:val="sr-Cyrl-CS"/>
        </w:rPr>
      </w:pPr>
      <w:r>
        <w:rPr>
          <w:rFonts w:ascii="Times New Roman" w:hAnsi="Times New Roman" w:cs="Times New Roman"/>
          <w:noProof/>
          <w:sz w:val="24"/>
          <w:lang w:val="sr-Cyrl-CS"/>
        </w:rPr>
        <w:t xml:space="preserve">Зашто баш Логос? </w:t>
      </w:r>
      <w:r w:rsidR="00A93DDC">
        <w:rPr>
          <w:rFonts w:ascii="Times New Roman" w:hAnsi="Times New Roman" w:cs="Times New Roman"/>
          <w:noProof/>
          <w:sz w:val="24"/>
          <w:lang w:val="sr-Cyrl-CS"/>
        </w:rPr>
        <w:t>И шта је све Логос?</w:t>
      </w:r>
    </w:p>
    <w:p w:rsidR="00A93DDC" w:rsidRDefault="00A93DDC" w:rsidP="00A1379F">
      <w:pPr>
        <w:spacing w:before="240" w:after="0" w:line="276" w:lineRule="auto"/>
        <w:jc w:val="both"/>
        <w:rPr>
          <w:rFonts w:ascii="Times New Roman" w:hAnsi="Times New Roman" w:cs="Times New Roman"/>
          <w:noProof/>
          <w:sz w:val="24"/>
          <w:lang w:val="sr-Cyrl-CS"/>
        </w:rPr>
      </w:pPr>
      <w:r>
        <w:rPr>
          <w:rFonts w:ascii="Times New Roman" w:hAnsi="Times New Roman" w:cs="Times New Roman"/>
          <w:noProof/>
          <w:sz w:val="24"/>
          <w:lang w:val="sr-Cyrl-CS"/>
        </w:rPr>
        <w:t>Одговор на оба питања добијамо кроз дефинисање самог појма. Логос је много тога, он је вишезначан. Он је ум, реч, говор, словесност, смисао, начело, закон, наука</w:t>
      </w:r>
      <w:r w:rsidR="002958E3">
        <w:rPr>
          <w:rFonts w:ascii="Times New Roman" w:hAnsi="Times New Roman" w:cs="Times New Roman"/>
          <w:noProof/>
          <w:sz w:val="24"/>
          <w:lang w:val="sr-Cyrl-CS"/>
        </w:rPr>
        <w:t>, истина, учење, клица постојања</w:t>
      </w:r>
      <w:r>
        <w:rPr>
          <w:rFonts w:ascii="Times New Roman" w:hAnsi="Times New Roman" w:cs="Times New Roman"/>
          <w:noProof/>
          <w:sz w:val="24"/>
          <w:lang w:val="sr-Cyrl-CS"/>
        </w:rPr>
        <w:t xml:space="preserve">. </w:t>
      </w:r>
      <w:r w:rsidR="002958E3">
        <w:rPr>
          <w:rFonts w:ascii="Times New Roman" w:hAnsi="Times New Roman" w:cs="Times New Roman"/>
          <w:noProof/>
          <w:sz w:val="24"/>
          <w:lang w:val="sr-Cyrl-CS"/>
        </w:rPr>
        <w:t>Основни елемент који Љиља</w:t>
      </w:r>
      <w:bookmarkStart w:id="0" w:name="_GoBack"/>
      <w:bookmarkEnd w:id="0"/>
      <w:r w:rsidR="002958E3">
        <w:rPr>
          <w:rFonts w:ascii="Times New Roman" w:hAnsi="Times New Roman" w:cs="Times New Roman"/>
          <w:noProof/>
          <w:sz w:val="24"/>
          <w:lang w:val="sr-Cyrl-CS"/>
        </w:rPr>
        <w:t xml:space="preserve">на Бурсаћ користи током ове две деценије управо је СЛОВО. Слова која приказује некада су део речи, реченица из старих текстова, а каткад чине </w:t>
      </w:r>
      <w:r w:rsidR="002958E3" w:rsidRPr="009064C6">
        <w:rPr>
          <w:rFonts w:ascii="Times New Roman" w:hAnsi="Times New Roman" w:cs="Times New Roman"/>
          <w:i/>
          <w:noProof/>
          <w:sz w:val="24"/>
          <w:lang w:val="sr-Cyrl-CS"/>
        </w:rPr>
        <w:t>асемик писмо</w:t>
      </w:r>
      <w:r w:rsidR="002958E3">
        <w:rPr>
          <w:rFonts w:ascii="Times New Roman" w:hAnsi="Times New Roman" w:cs="Times New Roman"/>
          <w:noProof/>
          <w:sz w:val="24"/>
          <w:lang w:val="sr-Cyrl-CS"/>
        </w:rPr>
        <w:t>. То је јединствено, аутентично писмо чија интерпретација је слободна. Слова, речи, реченице не носе никакво стриктно значење, она су порука коју свако тумачи по свом осећају.</w:t>
      </w:r>
    </w:p>
    <w:p w:rsidR="009161C5" w:rsidRDefault="002958E3" w:rsidP="009064C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lang w:val="sr-Cyrl-CS"/>
        </w:rPr>
        <w:t>У основи, реч логос изведена је из глагола „</w:t>
      </w:r>
      <w:r w:rsidRPr="009161C5">
        <w:rPr>
          <w:rFonts w:ascii="Times New Roman" w:hAnsi="Times New Roman" w:cs="Times New Roman"/>
          <w:i/>
          <w:noProof/>
          <w:sz w:val="24"/>
          <w:lang w:val="sr-Cyrl-CS"/>
        </w:rPr>
        <w:t>легеин</w:t>
      </w:r>
      <w:r>
        <w:rPr>
          <w:rFonts w:ascii="Times New Roman" w:hAnsi="Times New Roman" w:cs="Times New Roman"/>
          <w:noProof/>
          <w:sz w:val="24"/>
          <w:lang w:val="sr-Cyrl-CS"/>
        </w:rPr>
        <w:t>“ који је у префилозофској употреби означавао „</w:t>
      </w:r>
      <w:r w:rsidRPr="009161C5">
        <w:rPr>
          <w:rFonts w:ascii="Times New Roman" w:hAnsi="Times New Roman" w:cs="Times New Roman"/>
          <w:b/>
          <w:noProof/>
          <w:sz w:val="24"/>
          <w:lang w:val="sr-Cyrl-CS"/>
        </w:rPr>
        <w:t>сабирање и сакупљање</w:t>
      </w:r>
      <w:r>
        <w:rPr>
          <w:rFonts w:ascii="Times New Roman" w:hAnsi="Times New Roman" w:cs="Times New Roman"/>
          <w:noProof/>
          <w:sz w:val="24"/>
          <w:lang w:val="sr-Cyrl-CS"/>
        </w:rPr>
        <w:t>“. Кроз ову изложбу можемо да наслутимо колико је сакупљања и сабирања уметница имала током овог периода. То су хиљаде и хиљаде текстова</w:t>
      </w:r>
      <w:r w:rsidR="00A874B2">
        <w:rPr>
          <w:rFonts w:ascii="Times New Roman" w:hAnsi="Times New Roman" w:cs="Times New Roman"/>
          <w:noProof/>
          <w:sz w:val="24"/>
          <w:lang w:val="sr-Cyrl-CS"/>
        </w:rPr>
        <w:t xml:space="preserve"> и књига, од којих је она одабирала она која могу да чине </w:t>
      </w:r>
      <w:r w:rsidR="00A874B2" w:rsidRPr="00A874B2">
        <w:rPr>
          <w:rFonts w:ascii="Times New Roman" w:hAnsi="Times New Roman" w:cs="Times New Roman"/>
          <w:i/>
          <w:noProof/>
          <w:sz w:val="24"/>
          <w:lang w:val="sr-Cyrl-CS"/>
        </w:rPr>
        <w:t>Могући логос</w:t>
      </w:r>
      <w:r w:rsidR="00A874B2">
        <w:rPr>
          <w:rFonts w:ascii="Times New Roman" w:hAnsi="Times New Roman" w:cs="Times New Roman"/>
          <w:noProof/>
          <w:sz w:val="24"/>
          <w:lang w:val="sr-Cyrl-CS"/>
        </w:rPr>
        <w:t xml:space="preserve">. Тај логос може се односити на значење који је термин имао у у античкој филозофији, што је </w:t>
      </w:r>
      <w:r w:rsidR="00A874B2" w:rsidRPr="00A874B2">
        <w:rPr>
          <w:rFonts w:ascii="Times New Roman" w:hAnsi="Times New Roman" w:cs="Times New Roman"/>
          <w:i/>
          <w:noProof/>
          <w:sz w:val="24"/>
          <w:lang w:val="sr-Cyrl-CS"/>
        </w:rPr>
        <w:t>светски ум</w:t>
      </w:r>
      <w:r w:rsidR="00A874B2">
        <w:rPr>
          <w:rFonts w:ascii="Times New Roman" w:hAnsi="Times New Roman" w:cs="Times New Roman"/>
          <w:noProof/>
          <w:sz w:val="24"/>
          <w:lang w:val="sr-Cyrl-CS"/>
        </w:rPr>
        <w:t>. Знања која треба чувати и неговати, поруке које треба преносити даљим генерацијама.</w:t>
      </w:r>
      <w:r w:rsidR="009064C6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 w:rsidR="00A874B2" w:rsidRPr="00A1379F">
        <w:rPr>
          <w:rFonts w:ascii="Times New Roman" w:hAnsi="Times New Roman" w:cs="Times New Roman"/>
          <w:sz w:val="24"/>
          <w:szCs w:val="24"/>
        </w:rPr>
        <w:t xml:space="preserve">Према веровању старих Грка, </w:t>
      </w:r>
      <w:r w:rsidR="00A874B2" w:rsidRPr="00A1379F">
        <w:rPr>
          <w:rFonts w:ascii="Times New Roman" w:hAnsi="Times New Roman" w:cs="Times New Roman"/>
          <w:i/>
          <w:sz w:val="24"/>
          <w:szCs w:val="24"/>
        </w:rPr>
        <w:t>све што је било, све што јесте и све што ће бити има свој тајанствени логос</w:t>
      </w:r>
      <w:r w:rsidR="00A874B2" w:rsidRPr="00A1379F">
        <w:rPr>
          <w:rFonts w:ascii="Times New Roman" w:hAnsi="Times New Roman" w:cs="Times New Roman"/>
          <w:sz w:val="24"/>
          <w:szCs w:val="24"/>
        </w:rPr>
        <w:t xml:space="preserve"> (говор). </w:t>
      </w:r>
    </w:p>
    <w:p w:rsidR="00D20779" w:rsidRDefault="00A93DDC" w:rsidP="009161C5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79F">
        <w:rPr>
          <w:rFonts w:ascii="Times New Roman" w:hAnsi="Times New Roman" w:cs="Times New Roman"/>
          <w:sz w:val="24"/>
          <w:szCs w:val="24"/>
        </w:rPr>
        <w:t xml:space="preserve">За Филона Александријског, логос је </w:t>
      </w:r>
      <w:r w:rsidRPr="00A1379F">
        <w:rPr>
          <w:rFonts w:ascii="Times New Roman" w:hAnsi="Times New Roman" w:cs="Times New Roman"/>
          <w:i/>
          <w:sz w:val="24"/>
          <w:szCs w:val="24"/>
        </w:rPr>
        <w:t>плодот</w:t>
      </w:r>
      <w:r w:rsidR="00623456">
        <w:rPr>
          <w:rFonts w:ascii="Times New Roman" w:hAnsi="Times New Roman" w:cs="Times New Roman"/>
          <w:i/>
          <w:sz w:val="24"/>
          <w:szCs w:val="24"/>
        </w:rPr>
        <w:t>в</w:t>
      </w:r>
      <w:r w:rsidRPr="00A1379F">
        <w:rPr>
          <w:rFonts w:ascii="Times New Roman" w:hAnsi="Times New Roman" w:cs="Times New Roman"/>
          <w:i/>
          <w:sz w:val="24"/>
          <w:szCs w:val="24"/>
        </w:rPr>
        <w:t>орна сила</w:t>
      </w:r>
      <w:r w:rsidRPr="00A1379F">
        <w:rPr>
          <w:rFonts w:ascii="Times New Roman" w:hAnsi="Times New Roman" w:cs="Times New Roman"/>
          <w:sz w:val="24"/>
          <w:szCs w:val="24"/>
        </w:rPr>
        <w:t> коју Бог из себе зрачи. О</w:t>
      </w:r>
      <w:r w:rsidR="00A1379F">
        <w:rPr>
          <w:rFonts w:ascii="Times New Roman" w:hAnsi="Times New Roman" w:cs="Times New Roman"/>
          <w:sz w:val="24"/>
          <w:szCs w:val="24"/>
        </w:rPr>
        <w:t>на је истовремено</w:t>
      </w:r>
      <w:r w:rsidRPr="00A1379F">
        <w:rPr>
          <w:rFonts w:ascii="Times New Roman" w:hAnsi="Times New Roman" w:cs="Times New Roman"/>
          <w:sz w:val="24"/>
          <w:szCs w:val="24"/>
        </w:rPr>
        <w:t xml:space="preserve"> </w:t>
      </w:r>
      <w:r w:rsidR="00A1379F" w:rsidRPr="00A1379F">
        <w:rPr>
          <w:rFonts w:ascii="Times New Roman" w:hAnsi="Times New Roman" w:cs="Times New Roman"/>
          <w:i/>
          <w:sz w:val="24"/>
          <w:szCs w:val="24"/>
        </w:rPr>
        <w:t>творачка реч Божја</w:t>
      </w:r>
      <w:r w:rsidR="00A1379F">
        <w:rPr>
          <w:rFonts w:ascii="Times New Roman" w:hAnsi="Times New Roman" w:cs="Times New Roman"/>
          <w:sz w:val="24"/>
          <w:szCs w:val="24"/>
        </w:rPr>
        <w:t>,</w:t>
      </w:r>
      <w:r w:rsidRPr="00A1379F">
        <w:rPr>
          <w:rFonts w:ascii="Times New Roman" w:hAnsi="Times New Roman" w:cs="Times New Roman"/>
          <w:sz w:val="24"/>
          <w:szCs w:val="24"/>
        </w:rPr>
        <w:t xml:space="preserve"> </w:t>
      </w:r>
      <w:r w:rsidRPr="00A1379F">
        <w:rPr>
          <w:rFonts w:ascii="Times New Roman" w:hAnsi="Times New Roman" w:cs="Times New Roman"/>
          <w:i/>
          <w:sz w:val="24"/>
          <w:szCs w:val="24"/>
        </w:rPr>
        <w:t>божји прворођени Син</w:t>
      </w:r>
      <w:r w:rsidR="00A1379F">
        <w:rPr>
          <w:rFonts w:ascii="Times New Roman" w:hAnsi="Times New Roman" w:cs="Times New Roman"/>
          <w:sz w:val="24"/>
          <w:szCs w:val="24"/>
        </w:rPr>
        <w:t xml:space="preserve"> и </w:t>
      </w:r>
      <w:r w:rsidRPr="00A1379F">
        <w:rPr>
          <w:rFonts w:ascii="Times New Roman" w:hAnsi="Times New Roman" w:cs="Times New Roman"/>
          <w:sz w:val="24"/>
          <w:szCs w:val="24"/>
        </w:rPr>
        <w:t>људски дух којем се објављује реч божја или који ту реч открива.</w:t>
      </w:r>
    </w:p>
    <w:p w:rsidR="002A70F4" w:rsidRPr="005F6963" w:rsidRDefault="00BB53BB" w:rsidP="006234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6963"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 xml:space="preserve">Преношење поруке и знања не познаје границе, што нам уметница јасно приказује кроз 215 језика на којима исписује слова. Према дефиницији, реч </w:t>
      </w:r>
      <w:r w:rsidRPr="005F6963">
        <w:rPr>
          <w:rFonts w:ascii="Times New Roman" w:hAnsi="Times New Roman" w:cs="Times New Roman"/>
          <w:i/>
          <w:noProof/>
          <w:sz w:val="24"/>
          <w:szCs w:val="24"/>
          <w:lang w:val="sr-Cyrl-CS"/>
        </w:rPr>
        <w:t>порука</w:t>
      </w:r>
      <w:r w:rsidRPr="005F69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означава сваку мисао или идеју изражену у језику, припремљену у облику прикладном за пренос на било који начин комуникације. Порука је, у ствари, екстернализација мисли, а </w:t>
      </w:r>
      <w:r w:rsidRPr="005F6963">
        <w:rPr>
          <w:rFonts w:ascii="Times New Roman" w:hAnsi="Times New Roman" w:cs="Times New Roman"/>
          <w:sz w:val="24"/>
          <w:szCs w:val="24"/>
        </w:rPr>
        <w:t>свака екстернализација је вид комуникације</w:t>
      </w:r>
      <w:r w:rsidRPr="005F6963">
        <w:rPr>
          <w:rFonts w:ascii="Times New Roman" w:hAnsi="Times New Roman" w:cs="Times New Roman"/>
          <w:sz w:val="24"/>
          <w:szCs w:val="24"/>
          <w:lang w:val="sr-Cyrl-CS"/>
        </w:rPr>
        <w:t>, јер све врсте људских делатности (укључу</w:t>
      </w:r>
      <w:r w:rsidR="002A70F4" w:rsidRPr="005F6963">
        <w:rPr>
          <w:rFonts w:ascii="Times New Roman" w:hAnsi="Times New Roman" w:cs="Times New Roman"/>
          <w:sz w:val="24"/>
          <w:szCs w:val="24"/>
          <w:lang w:val="sr-Cyrl-CS"/>
        </w:rPr>
        <w:t>јући и писање, плесање, сликање</w:t>
      </w:r>
      <w:r w:rsidRPr="005F6963">
        <w:rPr>
          <w:rFonts w:ascii="Times New Roman" w:hAnsi="Times New Roman" w:cs="Times New Roman"/>
          <w:sz w:val="24"/>
          <w:szCs w:val="24"/>
          <w:lang w:val="sr-Cyrl-CS"/>
        </w:rPr>
        <w:t>, а не само говорење</w:t>
      </w:r>
      <w:r w:rsidR="002A70F4" w:rsidRPr="005F696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5F6963">
        <w:rPr>
          <w:rFonts w:ascii="Times New Roman" w:hAnsi="Times New Roman" w:cs="Times New Roman"/>
          <w:sz w:val="24"/>
          <w:szCs w:val="24"/>
          <w:lang w:val="sr-Cyrl-CS"/>
        </w:rPr>
        <w:t>, служе преносу информације.</w:t>
      </w:r>
      <w:r w:rsidR="002A70F4" w:rsidRPr="005F6963">
        <w:rPr>
          <w:rFonts w:ascii="Times New Roman" w:hAnsi="Times New Roman" w:cs="Times New Roman"/>
          <w:sz w:val="24"/>
          <w:szCs w:val="24"/>
          <w:lang w:val="sr-Cyrl-CS"/>
        </w:rPr>
        <w:t xml:space="preserve"> На једној страни је кодирана експресивна радња или њен производ, односно кодирана порука, коју прималац декодира. При томе, пошиљалац и прималац не морају нужно бити истовремено на истоме месту и у истом времену, они могу бити раздвојени континентима и вековима</w:t>
      </w:r>
      <w:r w:rsidR="005F6963">
        <w:rPr>
          <w:rFonts w:ascii="Times New Roman" w:hAnsi="Times New Roman" w:cs="Times New Roman"/>
          <w:sz w:val="24"/>
          <w:szCs w:val="24"/>
          <w:lang w:val="sr-Cyrl-CS"/>
        </w:rPr>
        <w:t xml:space="preserve"> и могу говорити и писати сасвим различитим језицима</w:t>
      </w:r>
      <w:r w:rsidR="002A70F4" w:rsidRPr="005F696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A70F4" w:rsidRDefault="002A70F4" w:rsidP="002A70F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Према речима саме уметнице: „</w:t>
      </w:r>
      <w:r w:rsidRPr="009161C5">
        <w:rPr>
          <w:rFonts w:ascii="Times New Roman" w:hAnsi="Times New Roman" w:cs="Times New Roman"/>
          <w:sz w:val="24"/>
        </w:rPr>
        <w:t xml:space="preserve">руне, азбуке и алфабети </w:t>
      </w:r>
      <w:r>
        <w:rPr>
          <w:rFonts w:ascii="Times New Roman" w:hAnsi="Times New Roman" w:cs="Times New Roman"/>
          <w:sz w:val="24"/>
        </w:rPr>
        <w:t xml:space="preserve">(су) </w:t>
      </w:r>
      <w:r w:rsidRPr="009161C5">
        <w:rPr>
          <w:rFonts w:ascii="Times New Roman" w:hAnsi="Times New Roman" w:cs="Times New Roman"/>
          <w:sz w:val="24"/>
        </w:rPr>
        <w:t>као алати за преношење порука,  а илуминације – дизајн као посредник у прихватању, чине функцију преношења универзалном, доступном  и разумљивом у самом контексту језика – Логоса, садржаних  у  записаним  траговима народа који су их стварали , док гестуално апстрактно писмо /</w:t>
      </w:r>
      <w:r w:rsidRPr="005F6963">
        <w:rPr>
          <w:rFonts w:ascii="Times New Roman" w:hAnsi="Times New Roman" w:cs="Times New Roman"/>
          <w:i/>
          <w:sz w:val="24"/>
        </w:rPr>
        <w:t>asemic writing</w:t>
      </w:r>
      <w:r w:rsidRPr="009161C5">
        <w:rPr>
          <w:rFonts w:ascii="Times New Roman" w:hAnsi="Times New Roman" w:cs="Times New Roman"/>
          <w:sz w:val="24"/>
        </w:rPr>
        <w:t xml:space="preserve"> /  као нови уметнички покрет оставља простор комуникације на плану естетике</w:t>
      </w:r>
      <w:r>
        <w:rPr>
          <w:rFonts w:ascii="Times New Roman" w:hAnsi="Times New Roman" w:cs="Times New Roman"/>
          <w:sz w:val="24"/>
        </w:rPr>
        <w:t>“</w:t>
      </w:r>
      <w:r w:rsidRPr="009161C5">
        <w:rPr>
          <w:rFonts w:ascii="Times New Roman" w:hAnsi="Times New Roman" w:cs="Times New Roman"/>
          <w:sz w:val="24"/>
        </w:rPr>
        <w:t>.</w:t>
      </w:r>
    </w:p>
    <w:p w:rsidR="00BB53BB" w:rsidRPr="005F6963" w:rsidRDefault="00BB53BB" w:rsidP="00BB53BB">
      <w:pPr>
        <w:spacing w:after="0" w:line="100" w:lineRule="atLeast"/>
        <w:jc w:val="right"/>
        <w:rPr>
          <w:rFonts w:ascii="Times New Roman" w:hAnsi="Times New Roman" w:cs="Times New Roman"/>
          <w:i/>
          <w:noProof/>
          <w:sz w:val="24"/>
          <w:lang w:val="sr-Cyrl-CS"/>
        </w:rPr>
      </w:pPr>
      <w:r w:rsidRPr="005F6963">
        <w:rPr>
          <w:rFonts w:ascii="Times New Roman" w:hAnsi="Times New Roman" w:cs="Times New Roman"/>
          <w:i/>
          <w:noProof/>
          <w:sz w:val="24"/>
          <w:lang w:val="sr-Cyrl-CS"/>
        </w:rPr>
        <w:t>Господ се зацари, у лепоту се обуче,</w:t>
      </w:r>
    </w:p>
    <w:p w:rsidR="00BB53BB" w:rsidRPr="005F6963" w:rsidRDefault="00BB53BB" w:rsidP="00BB53BB">
      <w:pPr>
        <w:spacing w:after="0" w:line="100" w:lineRule="atLeast"/>
        <w:jc w:val="right"/>
        <w:rPr>
          <w:rFonts w:ascii="Times New Roman" w:hAnsi="Times New Roman" w:cs="Times New Roman"/>
          <w:i/>
          <w:noProof/>
          <w:sz w:val="24"/>
          <w:lang w:val="sr-Cyrl-CS"/>
        </w:rPr>
      </w:pPr>
      <w:r w:rsidRPr="005F6963">
        <w:rPr>
          <w:rFonts w:ascii="Times New Roman" w:hAnsi="Times New Roman" w:cs="Times New Roman"/>
          <w:i/>
          <w:noProof/>
          <w:sz w:val="24"/>
          <w:lang w:val="sr-Cyrl-CS"/>
        </w:rPr>
        <w:t>Обуче се Господ у силу и препојаса се;</w:t>
      </w:r>
    </w:p>
    <w:p w:rsidR="00BB53BB" w:rsidRPr="005F6963" w:rsidRDefault="00BB53BB" w:rsidP="00BB53BB">
      <w:pPr>
        <w:spacing w:after="0" w:line="100" w:lineRule="atLeast"/>
        <w:jc w:val="right"/>
        <w:rPr>
          <w:rFonts w:ascii="Times New Roman" w:hAnsi="Times New Roman" w:cs="Times New Roman"/>
          <w:i/>
          <w:noProof/>
          <w:sz w:val="24"/>
          <w:lang w:val="sr-Cyrl-CS"/>
        </w:rPr>
      </w:pPr>
      <w:r w:rsidRPr="005F6963">
        <w:rPr>
          <w:rFonts w:ascii="Times New Roman" w:hAnsi="Times New Roman" w:cs="Times New Roman"/>
          <w:i/>
          <w:noProof/>
          <w:sz w:val="24"/>
          <w:lang w:val="sr-Cyrl-CS"/>
        </w:rPr>
        <w:t>јер утврди васељену која се неће поколебати.</w:t>
      </w:r>
    </w:p>
    <w:p w:rsidR="00BB53BB" w:rsidRPr="005F6963" w:rsidRDefault="00BB53BB" w:rsidP="00BB53BB">
      <w:pPr>
        <w:spacing w:after="0" w:line="100" w:lineRule="atLeast"/>
        <w:jc w:val="right"/>
        <w:rPr>
          <w:rFonts w:ascii="Times New Roman" w:hAnsi="Times New Roman" w:cs="Times New Roman"/>
          <w:i/>
          <w:noProof/>
          <w:sz w:val="24"/>
          <w:lang w:val="sr-Cyrl-CS"/>
        </w:rPr>
      </w:pPr>
      <w:r w:rsidRPr="005F6963">
        <w:rPr>
          <w:rFonts w:ascii="Times New Roman" w:hAnsi="Times New Roman" w:cs="Times New Roman"/>
          <w:i/>
          <w:noProof/>
          <w:sz w:val="24"/>
          <w:lang w:val="sr-Cyrl-CS"/>
        </w:rPr>
        <w:t>(Псалам 92)</w:t>
      </w:r>
    </w:p>
    <w:p w:rsidR="003C09D7" w:rsidRDefault="003C09D7" w:rsidP="00EA7F75">
      <w:pPr>
        <w:rPr>
          <w:rFonts w:ascii="Times New Roman" w:hAnsi="Times New Roman" w:cs="Times New Roman"/>
        </w:rPr>
      </w:pPr>
    </w:p>
    <w:p w:rsidR="001A0668" w:rsidRPr="00641A3A" w:rsidRDefault="00641A3A" w:rsidP="00EA7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Октобар 2019                                                        </w:t>
      </w:r>
      <w:r w:rsidR="00592670">
        <w:rPr>
          <w:rFonts w:ascii="Times New Roman" w:hAnsi="Times New Roman" w:cs="Times New Roman"/>
        </w:rPr>
        <w:t xml:space="preserve">                              Др</w:t>
      </w:r>
      <w:r>
        <w:rPr>
          <w:rFonts w:ascii="Times New Roman" w:hAnsi="Times New Roman" w:cs="Times New Roman"/>
        </w:rPr>
        <w:t xml:space="preserve"> Ирина Томић</w:t>
      </w:r>
    </w:p>
    <w:p w:rsidR="001A0668" w:rsidRPr="00F105AC" w:rsidRDefault="001A0668" w:rsidP="00EA7F75">
      <w:pPr>
        <w:rPr>
          <w:rFonts w:ascii="Times New Roman" w:hAnsi="Times New Roman" w:cs="Times New Roman"/>
        </w:rPr>
      </w:pPr>
    </w:p>
    <w:p w:rsidR="001A0668" w:rsidRPr="00F105AC" w:rsidRDefault="001A0668" w:rsidP="00A93DDC">
      <w:pPr>
        <w:rPr>
          <w:rFonts w:ascii="Times New Roman" w:hAnsi="Times New Roman" w:cs="Times New Roman"/>
        </w:rPr>
      </w:pPr>
    </w:p>
    <w:sectPr w:rsidR="001A0668" w:rsidRPr="00F105AC" w:rsidSect="004D5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1C2" w:rsidRDefault="00B011C2" w:rsidP="0025619E">
      <w:pPr>
        <w:spacing w:after="0" w:line="240" w:lineRule="auto"/>
      </w:pPr>
      <w:r>
        <w:separator/>
      </w:r>
    </w:p>
  </w:endnote>
  <w:endnote w:type="continuationSeparator" w:id="1">
    <w:p w:rsidR="00B011C2" w:rsidRDefault="00B011C2" w:rsidP="00256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1C2" w:rsidRDefault="00B011C2" w:rsidP="0025619E">
      <w:pPr>
        <w:spacing w:after="0" w:line="240" w:lineRule="auto"/>
      </w:pPr>
      <w:r>
        <w:separator/>
      </w:r>
    </w:p>
  </w:footnote>
  <w:footnote w:type="continuationSeparator" w:id="1">
    <w:p w:rsidR="00B011C2" w:rsidRDefault="00B011C2" w:rsidP="00256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7D6F"/>
    <w:multiLevelType w:val="multilevel"/>
    <w:tmpl w:val="9984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F86"/>
    <w:rsid w:val="0002536F"/>
    <w:rsid w:val="00063FA4"/>
    <w:rsid w:val="000A1B72"/>
    <w:rsid w:val="000A794D"/>
    <w:rsid w:val="000E63A0"/>
    <w:rsid w:val="0019041A"/>
    <w:rsid w:val="001A0668"/>
    <w:rsid w:val="001B47AF"/>
    <w:rsid w:val="00201ED0"/>
    <w:rsid w:val="0025619E"/>
    <w:rsid w:val="0026704D"/>
    <w:rsid w:val="00290F86"/>
    <w:rsid w:val="002958E3"/>
    <w:rsid w:val="002A70F4"/>
    <w:rsid w:val="0037314A"/>
    <w:rsid w:val="003C09D7"/>
    <w:rsid w:val="004D580D"/>
    <w:rsid w:val="004E084E"/>
    <w:rsid w:val="00592670"/>
    <w:rsid w:val="005F0580"/>
    <w:rsid w:val="005F6963"/>
    <w:rsid w:val="00603F5C"/>
    <w:rsid w:val="00623456"/>
    <w:rsid w:val="00624067"/>
    <w:rsid w:val="00641A3A"/>
    <w:rsid w:val="00720958"/>
    <w:rsid w:val="00750DFD"/>
    <w:rsid w:val="008631BA"/>
    <w:rsid w:val="008F3D12"/>
    <w:rsid w:val="009064C6"/>
    <w:rsid w:val="009161C5"/>
    <w:rsid w:val="00952324"/>
    <w:rsid w:val="00A1379F"/>
    <w:rsid w:val="00A41474"/>
    <w:rsid w:val="00A874B2"/>
    <w:rsid w:val="00A93DDC"/>
    <w:rsid w:val="00B011C2"/>
    <w:rsid w:val="00BB53BB"/>
    <w:rsid w:val="00CF0490"/>
    <w:rsid w:val="00D20779"/>
    <w:rsid w:val="00D95CD2"/>
    <w:rsid w:val="00E06CC2"/>
    <w:rsid w:val="00E75914"/>
    <w:rsid w:val="00EA7F75"/>
    <w:rsid w:val="00F105AC"/>
    <w:rsid w:val="00FD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80D"/>
  </w:style>
  <w:style w:type="paragraph" w:styleId="Heading1">
    <w:name w:val="heading 1"/>
    <w:basedOn w:val="Normal"/>
    <w:next w:val="Normal"/>
    <w:link w:val="Heading1Char"/>
    <w:uiPriority w:val="9"/>
    <w:qFormat/>
    <w:rsid w:val="009161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A06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066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06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1A0668"/>
  </w:style>
  <w:style w:type="character" w:customStyle="1" w:styleId="mw-editsection">
    <w:name w:val="mw-editsection"/>
    <w:basedOn w:val="DefaultParagraphFont"/>
    <w:rsid w:val="001A0668"/>
  </w:style>
  <w:style w:type="character" w:customStyle="1" w:styleId="mw-editsection-bracket">
    <w:name w:val="mw-editsection-bracket"/>
    <w:basedOn w:val="DefaultParagraphFont"/>
    <w:rsid w:val="001A0668"/>
  </w:style>
  <w:style w:type="character" w:customStyle="1" w:styleId="Heading3Char">
    <w:name w:val="Heading 3 Char"/>
    <w:basedOn w:val="DefaultParagraphFont"/>
    <w:link w:val="Heading3"/>
    <w:uiPriority w:val="9"/>
    <w:semiHidden/>
    <w:rsid w:val="001A06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1A0668"/>
    <w:rPr>
      <w:i/>
      <w:iCs/>
    </w:rPr>
  </w:style>
  <w:style w:type="paragraph" w:styleId="FootnoteText">
    <w:name w:val="footnote text"/>
    <w:basedOn w:val="Normal"/>
    <w:link w:val="FootnoteTextChar"/>
    <w:uiPriority w:val="99"/>
    <w:rsid w:val="00256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619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5619E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161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893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995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837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irina.tomic</dc:creator>
  <cp:lastModifiedBy>User</cp:lastModifiedBy>
  <cp:revision>4</cp:revision>
  <dcterms:created xsi:type="dcterms:W3CDTF">2019-10-20T08:22:00Z</dcterms:created>
  <dcterms:modified xsi:type="dcterms:W3CDTF">2019-11-04T08:07:00Z</dcterms:modified>
</cp:coreProperties>
</file>